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0A" w:rsidRDefault="0049170A" w:rsidP="00733FEB">
      <w:pPr>
        <w:jc w:val="both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AE2B474" wp14:editId="0AB61C35">
            <wp:extent cx="1843430" cy="965606"/>
            <wp:effectExtent l="0" t="0" r="4445" b="6350"/>
            <wp:docPr id="2" name="Picture 2" descr="\\10.242.22.3\User Data\Lynn Whittingham\Logos\ykk a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10.242.22.3\User Data\Lynn Whittingham\Logos\ykk a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44" cy="97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F9" w:rsidRPr="007C406D" w:rsidRDefault="000E33FD" w:rsidP="00733FEB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u w:val="single"/>
        </w:rPr>
        <w:t>Kontakt</w:t>
      </w:r>
      <w:proofErr w:type="spellEnd"/>
      <w:r w:rsidR="004069E7" w:rsidRPr="007C406D">
        <w:rPr>
          <w:rFonts w:cstheme="minorHAnsi"/>
          <w:sz w:val="20"/>
          <w:szCs w:val="20"/>
          <w:u w:val="single"/>
        </w:rPr>
        <w:t>:</w:t>
      </w:r>
      <w:r w:rsidR="004069E7" w:rsidRPr="007C406D">
        <w:rPr>
          <w:rFonts w:cstheme="minorHAnsi"/>
          <w:sz w:val="20"/>
          <w:szCs w:val="20"/>
        </w:rPr>
        <w:t xml:space="preserve"> </w:t>
      </w:r>
      <w:r w:rsidR="0037164A" w:rsidRPr="007C406D">
        <w:rPr>
          <w:rFonts w:cstheme="minorHAnsi"/>
          <w:sz w:val="20"/>
          <w:szCs w:val="20"/>
        </w:rPr>
        <w:t xml:space="preserve"> </w:t>
      </w:r>
      <w:r w:rsidR="00A16262" w:rsidRPr="007C406D">
        <w:rPr>
          <w:rFonts w:cstheme="minorHAnsi"/>
          <w:sz w:val="20"/>
          <w:szCs w:val="20"/>
        </w:rPr>
        <w:t>Lynn Whittingham, Marketing Executive</w:t>
      </w:r>
      <w:r w:rsidR="00606FBE" w:rsidRPr="007C406D">
        <w:rPr>
          <w:rFonts w:cstheme="minorHAnsi"/>
          <w:sz w:val="20"/>
          <w:szCs w:val="20"/>
        </w:rPr>
        <w:tab/>
      </w:r>
      <w:r w:rsidR="00606FBE" w:rsidRPr="007C406D">
        <w:rPr>
          <w:rFonts w:cstheme="minorHAnsi"/>
          <w:sz w:val="20"/>
          <w:szCs w:val="20"/>
        </w:rPr>
        <w:tab/>
      </w:r>
      <w:r w:rsidR="004069E7" w:rsidRPr="007C406D">
        <w:rPr>
          <w:rFonts w:cstheme="minorHAnsi"/>
          <w:sz w:val="20"/>
          <w:szCs w:val="20"/>
          <w:u w:val="single"/>
        </w:rPr>
        <w:t>E</w:t>
      </w:r>
      <w:r>
        <w:rPr>
          <w:rFonts w:cstheme="minorHAnsi"/>
          <w:sz w:val="20"/>
          <w:szCs w:val="20"/>
          <w:u w:val="single"/>
        </w:rPr>
        <w:t>-</w:t>
      </w:r>
      <w:r w:rsidR="004069E7" w:rsidRPr="007C406D">
        <w:rPr>
          <w:rFonts w:cstheme="minorHAnsi"/>
          <w:sz w:val="20"/>
          <w:szCs w:val="20"/>
          <w:u w:val="single"/>
        </w:rPr>
        <w:t>mail</w:t>
      </w:r>
      <w:r>
        <w:rPr>
          <w:rFonts w:cstheme="minorHAnsi"/>
          <w:sz w:val="20"/>
          <w:szCs w:val="20"/>
          <w:u w:val="single"/>
        </w:rPr>
        <w:t>-</w:t>
      </w:r>
      <w:proofErr w:type="spellStart"/>
      <w:r>
        <w:rPr>
          <w:rFonts w:cstheme="minorHAnsi"/>
          <w:sz w:val="20"/>
          <w:szCs w:val="20"/>
          <w:u w:val="single"/>
        </w:rPr>
        <w:t>A</w:t>
      </w:r>
      <w:r w:rsidR="004069E7" w:rsidRPr="007C406D">
        <w:rPr>
          <w:rFonts w:cstheme="minorHAnsi"/>
          <w:sz w:val="20"/>
          <w:szCs w:val="20"/>
          <w:u w:val="single"/>
        </w:rPr>
        <w:t>dress</w:t>
      </w:r>
      <w:r>
        <w:rPr>
          <w:rFonts w:cstheme="minorHAnsi"/>
          <w:sz w:val="20"/>
          <w:szCs w:val="20"/>
          <w:u w:val="single"/>
        </w:rPr>
        <w:t>e</w:t>
      </w:r>
      <w:proofErr w:type="spellEnd"/>
      <w:r w:rsidR="00BF4B04" w:rsidRPr="007C406D">
        <w:rPr>
          <w:rFonts w:cstheme="minorHAnsi"/>
          <w:sz w:val="20"/>
          <w:szCs w:val="20"/>
          <w:u w:val="single"/>
        </w:rPr>
        <w:t>:</w:t>
      </w:r>
      <w:r w:rsidR="00BF4B04" w:rsidRPr="007C406D">
        <w:rPr>
          <w:rFonts w:cstheme="minorHAnsi"/>
          <w:sz w:val="20"/>
          <w:szCs w:val="20"/>
        </w:rPr>
        <w:t xml:space="preserve"> </w:t>
      </w:r>
      <w:r w:rsidR="00A16262" w:rsidRPr="007C406D">
        <w:rPr>
          <w:rFonts w:cstheme="minorHAnsi"/>
          <w:sz w:val="20"/>
          <w:szCs w:val="20"/>
        </w:rPr>
        <w:t>l_whittingham</w:t>
      </w:r>
      <w:r w:rsidR="00BF4B04" w:rsidRPr="007C406D">
        <w:rPr>
          <w:rFonts w:cstheme="minorHAnsi"/>
          <w:sz w:val="20"/>
          <w:szCs w:val="20"/>
        </w:rPr>
        <w:t>@ykkeurope.com</w:t>
      </w:r>
    </w:p>
    <w:p w:rsidR="004069E7" w:rsidRPr="000E33FD" w:rsidRDefault="004069E7" w:rsidP="00733FEB">
      <w:pPr>
        <w:jc w:val="both"/>
        <w:rPr>
          <w:rFonts w:cstheme="minorHAnsi"/>
          <w:sz w:val="20"/>
          <w:szCs w:val="20"/>
          <w:lang w:val="de-DE"/>
        </w:rPr>
      </w:pPr>
      <w:r w:rsidRPr="000E33FD">
        <w:rPr>
          <w:rFonts w:cstheme="minorHAnsi"/>
          <w:sz w:val="20"/>
          <w:szCs w:val="20"/>
          <w:u w:val="single"/>
          <w:lang w:val="de-DE"/>
        </w:rPr>
        <w:t>Tel</w:t>
      </w:r>
      <w:r w:rsidR="000E33FD" w:rsidRPr="000E33FD">
        <w:rPr>
          <w:rFonts w:cstheme="minorHAnsi"/>
          <w:sz w:val="20"/>
          <w:szCs w:val="20"/>
          <w:u w:val="single"/>
          <w:lang w:val="de-DE"/>
        </w:rPr>
        <w:t>.</w:t>
      </w:r>
      <w:r w:rsidRPr="000E33FD">
        <w:rPr>
          <w:rFonts w:cstheme="minorHAnsi"/>
          <w:sz w:val="20"/>
          <w:szCs w:val="20"/>
          <w:u w:val="single"/>
          <w:lang w:val="de-DE"/>
        </w:rPr>
        <w:t>:</w:t>
      </w:r>
      <w:r w:rsidRPr="000E33FD">
        <w:rPr>
          <w:rFonts w:cstheme="minorHAnsi"/>
          <w:sz w:val="20"/>
          <w:szCs w:val="20"/>
          <w:lang w:val="de-DE"/>
        </w:rPr>
        <w:t xml:space="preserve"> </w:t>
      </w:r>
      <w:r w:rsidR="0037164A" w:rsidRPr="000E33FD">
        <w:rPr>
          <w:rFonts w:cstheme="minorHAnsi"/>
          <w:sz w:val="20"/>
          <w:szCs w:val="20"/>
          <w:lang w:val="de-DE"/>
        </w:rPr>
        <w:tab/>
      </w:r>
      <w:r w:rsidR="00606FBE" w:rsidRPr="000E33FD">
        <w:rPr>
          <w:rFonts w:cstheme="minorHAnsi"/>
          <w:sz w:val="20"/>
          <w:szCs w:val="20"/>
          <w:lang w:val="de-DE"/>
        </w:rPr>
        <w:t>+</w:t>
      </w:r>
      <w:r w:rsidR="00BF4B04" w:rsidRPr="000E33FD">
        <w:rPr>
          <w:rFonts w:cstheme="minorHAnsi"/>
          <w:sz w:val="20"/>
          <w:szCs w:val="20"/>
          <w:lang w:val="de-DE"/>
        </w:rPr>
        <w:t xml:space="preserve">44 (0)77 </w:t>
      </w:r>
      <w:r w:rsidR="00A16262" w:rsidRPr="000E33FD">
        <w:rPr>
          <w:rFonts w:cstheme="minorHAnsi"/>
          <w:sz w:val="20"/>
          <w:szCs w:val="20"/>
          <w:lang w:val="de-DE"/>
        </w:rPr>
        <w:t>13 098120</w:t>
      </w:r>
      <w:r w:rsidRPr="000E33FD">
        <w:rPr>
          <w:rFonts w:cstheme="minorHAnsi"/>
          <w:sz w:val="20"/>
          <w:szCs w:val="20"/>
          <w:lang w:val="de-DE"/>
        </w:rPr>
        <w:tab/>
      </w:r>
      <w:r w:rsidRPr="000E33FD">
        <w:rPr>
          <w:rFonts w:cstheme="minorHAnsi"/>
          <w:sz w:val="20"/>
          <w:szCs w:val="20"/>
          <w:lang w:val="de-DE"/>
        </w:rPr>
        <w:tab/>
      </w:r>
      <w:r w:rsidRPr="000E33FD">
        <w:rPr>
          <w:rFonts w:cstheme="minorHAnsi"/>
          <w:sz w:val="20"/>
          <w:szCs w:val="20"/>
          <w:lang w:val="de-DE"/>
        </w:rPr>
        <w:tab/>
      </w:r>
      <w:r w:rsidRPr="000E33FD">
        <w:rPr>
          <w:rFonts w:cstheme="minorHAnsi"/>
          <w:sz w:val="20"/>
          <w:szCs w:val="20"/>
          <w:lang w:val="de-DE"/>
        </w:rPr>
        <w:tab/>
      </w:r>
      <w:r w:rsidR="000E33FD" w:rsidRPr="000E33FD">
        <w:rPr>
          <w:rFonts w:cstheme="minorHAnsi"/>
          <w:sz w:val="20"/>
          <w:szCs w:val="20"/>
          <w:u w:val="single"/>
          <w:lang w:val="de-DE"/>
        </w:rPr>
        <w:t>Datum</w:t>
      </w:r>
      <w:r w:rsidRPr="000E33FD">
        <w:rPr>
          <w:rFonts w:cstheme="minorHAnsi"/>
          <w:sz w:val="20"/>
          <w:szCs w:val="20"/>
          <w:u w:val="single"/>
          <w:lang w:val="de-DE"/>
        </w:rPr>
        <w:t>:</w:t>
      </w:r>
      <w:r w:rsidR="0037164A" w:rsidRPr="000E33FD">
        <w:rPr>
          <w:rFonts w:cstheme="minorHAnsi"/>
          <w:sz w:val="20"/>
          <w:szCs w:val="20"/>
          <w:lang w:val="de-DE"/>
        </w:rPr>
        <w:tab/>
      </w:r>
      <w:r w:rsidR="000E33FD">
        <w:rPr>
          <w:rFonts w:cstheme="minorHAnsi"/>
          <w:sz w:val="20"/>
          <w:szCs w:val="20"/>
          <w:lang w:val="de-DE"/>
        </w:rPr>
        <w:t xml:space="preserve">25. Juni </w:t>
      </w:r>
      <w:r w:rsidR="00FB15A8" w:rsidRPr="000E33FD">
        <w:rPr>
          <w:rFonts w:cstheme="minorHAnsi"/>
          <w:sz w:val="20"/>
          <w:szCs w:val="20"/>
          <w:lang w:val="de-DE"/>
        </w:rPr>
        <w:t>2019</w:t>
      </w:r>
    </w:p>
    <w:p w:rsidR="00E75FCD" w:rsidRPr="000E33FD" w:rsidRDefault="00E75FCD" w:rsidP="00733FEB">
      <w:pPr>
        <w:jc w:val="both"/>
        <w:rPr>
          <w:rFonts w:cstheme="minorHAnsi"/>
          <w:sz w:val="20"/>
          <w:szCs w:val="20"/>
          <w:u w:val="single"/>
          <w:lang w:val="de-DE"/>
        </w:rPr>
      </w:pPr>
    </w:p>
    <w:p w:rsidR="004069E7" w:rsidRPr="00902181" w:rsidRDefault="00902181" w:rsidP="00733FEB">
      <w:pPr>
        <w:jc w:val="both"/>
        <w:rPr>
          <w:rFonts w:cstheme="minorHAnsi"/>
          <w:b/>
          <w:sz w:val="20"/>
          <w:szCs w:val="20"/>
          <w:u w:val="single"/>
          <w:lang w:val="de-DE"/>
        </w:rPr>
      </w:pPr>
      <w:r w:rsidRPr="00902181">
        <w:rPr>
          <w:rFonts w:cstheme="minorHAnsi"/>
          <w:b/>
          <w:sz w:val="20"/>
          <w:szCs w:val="20"/>
          <w:u w:val="single"/>
          <w:lang w:val="de-DE"/>
        </w:rPr>
        <w:t>Zur sofortigen Veröffentlichung</w:t>
      </w:r>
    </w:p>
    <w:p w:rsidR="00145527" w:rsidRPr="00902181" w:rsidRDefault="00145527" w:rsidP="007C406D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lang w:val="de-DE"/>
        </w:rPr>
      </w:pPr>
    </w:p>
    <w:p w:rsidR="007C406D" w:rsidRPr="00902181" w:rsidRDefault="00145527" w:rsidP="00902181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lang w:val="de-DE"/>
        </w:rPr>
      </w:pPr>
      <w:r w:rsidRPr="007C406D">
        <w:rPr>
          <w:rFonts w:eastAsia="Calibri" w:cstheme="minorHAnsi"/>
          <w:b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1535E48" wp14:editId="0654C5A7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972820" cy="1360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06D" w:rsidRPr="00902181">
        <w:rPr>
          <w:rFonts w:cstheme="minorHAnsi"/>
          <w:b/>
          <w:color w:val="000000" w:themeColor="text1"/>
          <w:sz w:val="20"/>
          <w:szCs w:val="20"/>
          <w:lang w:val="de-DE"/>
        </w:rPr>
        <w:t xml:space="preserve">YKK </w:t>
      </w:r>
      <w:r w:rsidR="00902181" w:rsidRPr="00902181">
        <w:rPr>
          <w:rFonts w:cstheme="minorHAnsi"/>
          <w:b/>
          <w:color w:val="000000" w:themeColor="text1"/>
          <w:sz w:val="20"/>
          <w:szCs w:val="20"/>
          <w:lang w:val="de-DE"/>
        </w:rPr>
        <w:t xml:space="preserve">führt den neuen </w:t>
      </w:r>
      <w:r w:rsidR="00902181">
        <w:rPr>
          <w:rFonts w:cstheme="minorHAnsi"/>
          <w:b/>
          <w:color w:val="000000" w:themeColor="text1"/>
          <w:sz w:val="20"/>
          <w:szCs w:val="20"/>
          <w:lang w:val="de-DE"/>
        </w:rPr>
        <w:t>Reißverschluss “click-TRAK®” ein, der einfach zu schließen ist</w:t>
      </w:r>
    </w:p>
    <w:p w:rsidR="007C406D" w:rsidRPr="00902181" w:rsidRDefault="007C406D" w:rsidP="007C406D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val="de-DE" w:eastAsia="en-US"/>
        </w:rPr>
      </w:pPr>
    </w:p>
    <w:p w:rsidR="00902181" w:rsidRPr="00902181" w:rsidRDefault="00902181" w:rsidP="00902181">
      <w:pPr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YKK kündigt di</w:t>
      </w:r>
      <w:r w:rsidR="00D15154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e Einführung von click-TRAK® an. Dieser Reißverschluss erleichtert 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das Ö</w:t>
      </w:r>
      <w:r w:rsidR="00D15154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ffnen und Schließen, i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ndem der Einsteckstift durch einen Druckknopf ersetzt wird, den Sie beim Schließen des Reißverschlusses zusammendrücken.</w:t>
      </w:r>
    </w:p>
    <w:p w:rsidR="00E80594" w:rsidRPr="00902181" w:rsidRDefault="00E80594" w:rsidP="00902181">
      <w:pPr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</w:p>
    <w:p w:rsidR="00E80594" w:rsidRPr="00902181" w:rsidRDefault="00902181" w:rsidP="00902181">
      <w:pPr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Der </w:t>
      </w:r>
      <w:r w:rsidR="00ED6067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sich 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seit 2015 in der Entwicklung befindliche Reißverschluss wurde mit dem Ziel entwickelt, </w:t>
      </w:r>
      <w:r w:rsidR="00552D73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dass ältere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Menschen, Menschen mit Behinderungen und andere</w:t>
      </w:r>
      <w:r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Personen, die Schwierigkeiten damit 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haben, Reißverschlüsse zu verwenden, mehr Freude an Mode haben</w:t>
      </w:r>
      <w:r w:rsidR="00552D73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können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.</w:t>
      </w:r>
    </w:p>
    <w:p w:rsidR="00E80594" w:rsidRPr="00902181" w:rsidRDefault="00E80594" w:rsidP="00902181">
      <w:pPr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</w:p>
    <w:p w:rsidR="007C406D" w:rsidRPr="00902181" w:rsidRDefault="00902181" w:rsidP="00902181">
      <w:pPr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Weitere Anwendungen sind Sportbekleidung und Kinderbekleidung, </w:t>
      </w:r>
      <w:r w:rsidR="00DE5F52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in welchen die benutzerfreundliche Funktion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von click-TRAK® </w:t>
      </w:r>
      <w:r w:rsidR="00DE5F52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genutzt werden kann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.</w:t>
      </w:r>
    </w:p>
    <w:p w:rsidR="007C406D" w:rsidRPr="00902181" w:rsidRDefault="007C406D" w:rsidP="007C406D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</w:p>
    <w:p w:rsidR="007C406D" w:rsidRPr="00902181" w:rsidRDefault="00902181" w:rsidP="007C406D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Eigenschaften von</w:t>
      </w:r>
      <w:r w:rsidR="009D3D32"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click-TRAK®</w:t>
      </w:r>
    </w:p>
    <w:p w:rsidR="009D3D32" w:rsidRPr="00902181" w:rsidRDefault="009D3D32" w:rsidP="007C406D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</w:p>
    <w:p w:rsidR="00902181" w:rsidRPr="00902181" w:rsidRDefault="00902181" w:rsidP="000E33F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  <w:lang w:val="en-US" w:eastAsia="en-US"/>
        </w:rPr>
      </w:pP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Leicht zu bedienen</w:t>
      </w:r>
    </w:p>
    <w:p w:rsidR="00902181" w:rsidRPr="00902181" w:rsidRDefault="00902181" w:rsidP="000E33F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Die offenen Teile drehen sich bei Überlappung automatisch und rasten ein. Sie können einfach durch </w:t>
      </w:r>
      <w:r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das 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Drücken wie </w:t>
      </w:r>
      <w:r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bei 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ein</w:t>
      </w:r>
      <w:r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em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Knopf geschlossen werden</w:t>
      </w:r>
      <w:r w:rsidR="00ED6067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.</w:t>
      </w:r>
    </w:p>
    <w:p w:rsidR="007C406D" w:rsidRPr="00902181" w:rsidRDefault="007C406D" w:rsidP="007C406D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</w:p>
    <w:p w:rsidR="007C406D" w:rsidRDefault="00902181" w:rsidP="007C406D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en-US" w:eastAsia="en-US"/>
        </w:rPr>
      </w:pPr>
      <w:proofErr w:type="spellStart"/>
      <w:r>
        <w:rPr>
          <w:rFonts w:eastAsia="Calibri" w:cstheme="minorHAnsi"/>
          <w:color w:val="000000" w:themeColor="text1"/>
          <w:sz w:val="20"/>
          <w:szCs w:val="20"/>
          <w:lang w:val="en-US" w:eastAsia="en-US"/>
        </w:rPr>
        <w:t>Empfohlene</w:t>
      </w:r>
      <w:proofErr w:type="spellEnd"/>
      <w:r>
        <w:rPr>
          <w:rFonts w:eastAsia="Calibri" w:cstheme="minorHAns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 w:cstheme="minorHAnsi"/>
          <w:color w:val="000000" w:themeColor="text1"/>
          <w:sz w:val="20"/>
          <w:szCs w:val="20"/>
          <w:lang w:val="en-US" w:eastAsia="en-US"/>
        </w:rPr>
        <w:t>Anwendungen</w:t>
      </w:r>
      <w:proofErr w:type="spellEnd"/>
    </w:p>
    <w:p w:rsidR="009D3D32" w:rsidRPr="007C406D" w:rsidRDefault="009D3D32" w:rsidP="000E33FD">
      <w:pPr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  <w:lang w:val="en-US" w:eastAsia="en-US"/>
        </w:rPr>
      </w:pPr>
    </w:p>
    <w:p w:rsidR="000E33FD" w:rsidRDefault="00902181" w:rsidP="000E3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Sport- und Outdoorbekleidung</w:t>
      </w:r>
    </w:p>
    <w:p w:rsidR="000E33FD" w:rsidRDefault="00902181" w:rsidP="000E3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Kinderkleidung</w:t>
      </w:r>
    </w:p>
    <w:p w:rsidR="00902181" w:rsidRPr="00902181" w:rsidRDefault="00902181" w:rsidP="000E3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Universelle Mode</w:t>
      </w:r>
      <w:r w:rsidR="00F437A9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(Ein Design gedacht für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Menschen mit Behinderungen, </w:t>
      </w:r>
      <w:r w:rsidR="00F437A9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für</w:t>
      </w:r>
      <w:r w:rsidR="000E33FD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</w:t>
      </w:r>
      <w:r w:rsidR="00F437A9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Senioren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und </w:t>
      </w:r>
      <w:r w:rsidR="00F437A9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für diejenigen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, die keine </w:t>
      </w:r>
      <w:r w:rsidR="000E33FD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herkömmlichen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R</w:t>
      </w:r>
      <w:r w:rsidR="00F437A9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eißverschlüsse benutzen können</w:t>
      </w:r>
      <w:r w:rsidRPr="00902181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)</w:t>
      </w:r>
    </w:p>
    <w:p w:rsidR="007C406D" w:rsidRPr="00902181" w:rsidRDefault="007C406D" w:rsidP="007C406D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</w:p>
    <w:p w:rsidR="007C406D" w:rsidRPr="000E33FD" w:rsidRDefault="007C406D" w:rsidP="007C406D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  <w:r w:rsidRPr="000E33FD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Download</w:t>
      </w:r>
      <w:r w:rsidR="000E33FD" w:rsidRPr="000E33FD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des Fotos</w:t>
      </w:r>
      <w:r w:rsidR="000E33FD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:</w:t>
      </w:r>
      <w:r w:rsidRPr="000E33FD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</w:t>
      </w:r>
      <w:hyperlink r:id="rId8" w:history="1">
        <w:r w:rsidRPr="000E33FD">
          <w:rPr>
            <w:rFonts w:eastAsia="Calibri" w:cstheme="minorHAnsi"/>
            <w:color w:val="0000FF"/>
            <w:sz w:val="20"/>
            <w:szCs w:val="20"/>
            <w:u w:val="single"/>
            <w:lang w:val="de-DE" w:eastAsia="en-US"/>
          </w:rPr>
          <w:t>https://www.ykk.co.jp/japanese/corporate/g_news/2019/20190606.html</w:t>
        </w:r>
      </w:hyperlink>
      <w:r w:rsidRPr="000E33FD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</w:t>
      </w:r>
    </w:p>
    <w:p w:rsidR="007C406D" w:rsidRPr="000E33FD" w:rsidRDefault="007C406D" w:rsidP="007C406D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</w:p>
    <w:p w:rsidR="007C406D" w:rsidRPr="000E33FD" w:rsidRDefault="000E33FD" w:rsidP="007C406D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de-DE" w:eastAsia="en-US"/>
        </w:rPr>
      </w:pPr>
      <w:r w:rsidRPr="000E33FD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>Video zur Produkteinführung</w:t>
      </w:r>
      <w:r w:rsidR="007C406D" w:rsidRPr="000E33FD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:  </w:t>
      </w:r>
      <w:hyperlink r:id="rId9" w:history="1">
        <w:r w:rsidR="007C406D" w:rsidRPr="000E33FD">
          <w:rPr>
            <w:rFonts w:eastAsia="Calibri" w:cstheme="minorHAnsi"/>
            <w:color w:val="0000FF"/>
            <w:sz w:val="20"/>
            <w:szCs w:val="20"/>
            <w:u w:val="single"/>
            <w:lang w:val="de-DE" w:eastAsia="en-US"/>
          </w:rPr>
          <w:t>https://www.ykkfastening.com/click-TRAK/</w:t>
        </w:r>
      </w:hyperlink>
      <w:r w:rsidR="007C406D" w:rsidRPr="000E33FD">
        <w:rPr>
          <w:rFonts w:eastAsia="Calibri" w:cstheme="minorHAnsi"/>
          <w:color w:val="000000" w:themeColor="text1"/>
          <w:sz w:val="20"/>
          <w:szCs w:val="20"/>
          <w:lang w:val="de-DE" w:eastAsia="en-US"/>
        </w:rPr>
        <w:t xml:space="preserve"> </w:t>
      </w:r>
    </w:p>
    <w:p w:rsidR="00E75FCD" w:rsidRPr="000E33FD" w:rsidRDefault="00E75FCD" w:rsidP="00733FEB">
      <w:pPr>
        <w:jc w:val="both"/>
        <w:rPr>
          <w:rFonts w:cstheme="minorHAnsi"/>
          <w:b/>
          <w:sz w:val="20"/>
          <w:szCs w:val="20"/>
          <w:u w:val="single"/>
          <w:lang w:val="de-DE"/>
        </w:rPr>
      </w:pPr>
    </w:p>
    <w:p w:rsidR="00586DA1" w:rsidRPr="00902181" w:rsidRDefault="000E33FD" w:rsidP="00733FEB">
      <w:pPr>
        <w:jc w:val="center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>ENDE</w:t>
      </w:r>
    </w:p>
    <w:p w:rsidR="00586DA1" w:rsidRPr="00902181" w:rsidRDefault="00586DA1" w:rsidP="00733FEB">
      <w:pPr>
        <w:jc w:val="both"/>
        <w:rPr>
          <w:rFonts w:cstheme="minorHAnsi"/>
          <w:sz w:val="20"/>
          <w:szCs w:val="20"/>
          <w:lang w:val="de-DE"/>
        </w:rPr>
      </w:pPr>
      <w:r w:rsidRPr="00902181">
        <w:rPr>
          <w:rFonts w:cstheme="minorHAnsi"/>
          <w:sz w:val="20"/>
          <w:szCs w:val="20"/>
          <w:lang w:val="de-DE"/>
        </w:rPr>
        <w:t>F</w:t>
      </w:r>
      <w:r w:rsidR="00902181" w:rsidRPr="00902181">
        <w:rPr>
          <w:rFonts w:cstheme="minorHAnsi"/>
          <w:sz w:val="20"/>
          <w:szCs w:val="20"/>
          <w:lang w:val="de-DE"/>
        </w:rPr>
        <w:t>ür weitere Informationen wenden Sie sich bitte an L</w:t>
      </w:r>
      <w:r w:rsidR="00A16262" w:rsidRPr="00902181">
        <w:rPr>
          <w:rFonts w:cstheme="minorHAnsi"/>
          <w:sz w:val="20"/>
          <w:szCs w:val="20"/>
          <w:lang w:val="de-DE"/>
        </w:rPr>
        <w:t>ynn Whittingham</w:t>
      </w:r>
      <w:r w:rsidR="00606FBE" w:rsidRPr="00902181">
        <w:rPr>
          <w:rFonts w:cstheme="minorHAnsi"/>
          <w:sz w:val="20"/>
          <w:szCs w:val="20"/>
          <w:lang w:val="de-DE"/>
        </w:rPr>
        <w:t xml:space="preserve">, YKK </w:t>
      </w:r>
      <w:r w:rsidR="00BF4B04" w:rsidRPr="00902181">
        <w:rPr>
          <w:rFonts w:cstheme="minorHAnsi"/>
          <w:sz w:val="20"/>
          <w:szCs w:val="20"/>
          <w:lang w:val="de-DE"/>
        </w:rPr>
        <w:t>Europe Limited</w:t>
      </w:r>
      <w:r w:rsidR="00606FBE" w:rsidRPr="00902181">
        <w:rPr>
          <w:rFonts w:cstheme="minorHAnsi"/>
          <w:sz w:val="20"/>
          <w:szCs w:val="20"/>
          <w:lang w:val="de-DE"/>
        </w:rPr>
        <w:t xml:space="preserve">, </w:t>
      </w:r>
      <w:r w:rsidR="00BC241C" w:rsidRPr="00902181">
        <w:rPr>
          <w:rFonts w:cstheme="minorHAnsi"/>
          <w:sz w:val="20"/>
          <w:szCs w:val="20"/>
          <w:lang w:val="de-DE"/>
        </w:rPr>
        <w:t>T</w:t>
      </w:r>
      <w:r w:rsidR="000213DE" w:rsidRPr="00902181">
        <w:rPr>
          <w:rFonts w:cstheme="minorHAnsi"/>
          <w:sz w:val="20"/>
          <w:szCs w:val="20"/>
          <w:lang w:val="de-DE"/>
        </w:rPr>
        <w:t>el: +</w:t>
      </w:r>
      <w:r w:rsidR="00BF4B04" w:rsidRPr="00902181">
        <w:rPr>
          <w:rFonts w:cstheme="minorHAnsi"/>
          <w:sz w:val="20"/>
          <w:szCs w:val="20"/>
          <w:lang w:val="de-DE"/>
        </w:rPr>
        <w:t xml:space="preserve">44 (0)77 </w:t>
      </w:r>
      <w:r w:rsidR="00A16262" w:rsidRPr="00902181">
        <w:rPr>
          <w:rFonts w:cstheme="minorHAnsi"/>
          <w:sz w:val="20"/>
          <w:szCs w:val="20"/>
          <w:lang w:val="de-DE"/>
        </w:rPr>
        <w:t>13098120</w:t>
      </w:r>
    </w:p>
    <w:p w:rsidR="00BF4B04" w:rsidRPr="00E80594" w:rsidRDefault="00D15154" w:rsidP="00BF4B04">
      <w:pPr>
        <w:jc w:val="both"/>
        <w:rPr>
          <w:rFonts w:cstheme="minorHAnsi"/>
          <w:sz w:val="16"/>
          <w:szCs w:val="16"/>
          <w:u w:val="single"/>
        </w:rPr>
      </w:pPr>
      <w:proofErr w:type="spellStart"/>
      <w:r>
        <w:rPr>
          <w:rFonts w:cstheme="minorHAnsi"/>
          <w:sz w:val="16"/>
          <w:szCs w:val="16"/>
          <w:u w:val="single"/>
        </w:rPr>
        <w:t>Hinweis</w:t>
      </w:r>
      <w:proofErr w:type="spellEnd"/>
      <w:r>
        <w:rPr>
          <w:rFonts w:cstheme="minorHAnsi"/>
          <w:sz w:val="16"/>
          <w:szCs w:val="16"/>
          <w:u w:val="single"/>
        </w:rPr>
        <w:t xml:space="preserve"> </w:t>
      </w:r>
      <w:proofErr w:type="gramStart"/>
      <w:r>
        <w:rPr>
          <w:rFonts w:cstheme="minorHAnsi"/>
          <w:sz w:val="16"/>
          <w:szCs w:val="16"/>
          <w:u w:val="single"/>
        </w:rPr>
        <w:t>an</w:t>
      </w:r>
      <w:proofErr w:type="gramEnd"/>
      <w:r>
        <w:rPr>
          <w:rFonts w:cstheme="minorHAnsi"/>
          <w:sz w:val="16"/>
          <w:szCs w:val="16"/>
          <w:u w:val="single"/>
        </w:rPr>
        <w:t xml:space="preserve"> die </w:t>
      </w:r>
      <w:proofErr w:type="spellStart"/>
      <w:r>
        <w:rPr>
          <w:rFonts w:cstheme="minorHAnsi"/>
          <w:sz w:val="16"/>
          <w:szCs w:val="16"/>
          <w:u w:val="single"/>
        </w:rPr>
        <w:t>Redaktion</w:t>
      </w:r>
      <w:proofErr w:type="spellEnd"/>
    </w:p>
    <w:p w:rsidR="00BF4B04" w:rsidRPr="00E80594" w:rsidRDefault="00BF4B04" w:rsidP="00BF4B04">
      <w:pPr>
        <w:spacing w:after="0"/>
        <w:jc w:val="both"/>
        <w:rPr>
          <w:rFonts w:cstheme="minorHAnsi"/>
          <w:sz w:val="16"/>
          <w:szCs w:val="16"/>
        </w:rPr>
      </w:pPr>
      <w:r w:rsidRPr="00E80594">
        <w:rPr>
          <w:rFonts w:cstheme="minorHAnsi"/>
          <w:sz w:val="16"/>
          <w:szCs w:val="16"/>
        </w:rPr>
        <w:t>YKK PHILOSOPLY CYCLE OF GOODNESS</w:t>
      </w:r>
    </w:p>
    <w:p w:rsidR="00BF4B04" w:rsidRPr="00E80594" w:rsidRDefault="00BF4B04" w:rsidP="00BF4B04">
      <w:pPr>
        <w:spacing w:after="0"/>
        <w:jc w:val="both"/>
        <w:rPr>
          <w:rFonts w:cstheme="minorHAnsi"/>
          <w:sz w:val="16"/>
          <w:szCs w:val="16"/>
        </w:rPr>
      </w:pPr>
      <w:r w:rsidRPr="00E80594">
        <w:rPr>
          <w:rFonts w:cstheme="minorHAnsi"/>
          <w:sz w:val="16"/>
          <w:szCs w:val="16"/>
        </w:rPr>
        <w:t>No one prospers unless he renders benefit to others</w:t>
      </w:r>
    </w:p>
    <w:p w:rsidR="00BF4B04" w:rsidRPr="00E80594" w:rsidRDefault="00BF4B04" w:rsidP="00BF4B04">
      <w:pPr>
        <w:spacing w:after="0"/>
        <w:jc w:val="both"/>
        <w:rPr>
          <w:rFonts w:cstheme="minorHAnsi"/>
          <w:sz w:val="16"/>
          <w:szCs w:val="16"/>
        </w:rPr>
      </w:pPr>
      <w:r w:rsidRPr="00E80594">
        <w:rPr>
          <w:rFonts w:cstheme="minorHAnsi"/>
          <w:sz w:val="16"/>
          <w:szCs w:val="16"/>
        </w:rPr>
        <w:t>Established 1934, 111 companies, 71 countries, 44,674 employees</w:t>
      </w:r>
      <w:r w:rsidR="007C406D" w:rsidRPr="00E80594">
        <w:rPr>
          <w:rFonts w:cstheme="minorHAnsi"/>
          <w:sz w:val="16"/>
          <w:szCs w:val="16"/>
        </w:rPr>
        <w:t>, O</w:t>
      </w:r>
      <w:r w:rsidRPr="00E80594">
        <w:rPr>
          <w:rFonts w:cstheme="minorHAnsi"/>
          <w:sz w:val="16"/>
          <w:szCs w:val="16"/>
        </w:rPr>
        <w:t>ver 2 million kilometres of fasteners annually</w:t>
      </w:r>
    </w:p>
    <w:p w:rsidR="00BF4B04" w:rsidRPr="00E80594" w:rsidRDefault="00BF4B04" w:rsidP="00BF4B04">
      <w:pPr>
        <w:spacing w:after="0"/>
        <w:jc w:val="both"/>
        <w:rPr>
          <w:rFonts w:cstheme="minorHAnsi"/>
          <w:sz w:val="16"/>
          <w:szCs w:val="16"/>
        </w:rPr>
      </w:pPr>
      <w:r w:rsidRPr="00E80594">
        <w:rPr>
          <w:rFonts w:cstheme="minorHAnsi"/>
          <w:sz w:val="16"/>
          <w:szCs w:val="16"/>
        </w:rPr>
        <w:t xml:space="preserve">Corporate profile: </w:t>
      </w:r>
      <w:hyperlink r:id="rId10" w:anchor="this_is_ykk" w:history="1">
        <w:r w:rsidRPr="00E80594">
          <w:rPr>
            <w:rFonts w:cstheme="minorHAnsi"/>
            <w:sz w:val="16"/>
            <w:szCs w:val="16"/>
          </w:rPr>
          <w:t>http://www.ykk.com/english/corporate/group/index.html#this_is_ykk</w:t>
        </w:r>
      </w:hyperlink>
    </w:p>
    <w:p w:rsidR="00995981" w:rsidRPr="00E80594" w:rsidRDefault="00BF4B04" w:rsidP="00145527">
      <w:pPr>
        <w:spacing w:after="0"/>
        <w:jc w:val="both"/>
        <w:rPr>
          <w:rFonts w:cstheme="minorHAnsi"/>
          <w:sz w:val="16"/>
          <w:szCs w:val="16"/>
        </w:rPr>
      </w:pPr>
      <w:r w:rsidRPr="00E80594">
        <w:rPr>
          <w:rFonts w:cstheme="minorHAnsi"/>
          <w:sz w:val="16"/>
          <w:szCs w:val="16"/>
        </w:rPr>
        <w:t xml:space="preserve">The environment: </w:t>
      </w:r>
      <w:hyperlink r:id="rId11" w:history="1">
        <w:r w:rsidRPr="00E80594">
          <w:rPr>
            <w:rFonts w:cstheme="minorHAnsi"/>
            <w:sz w:val="16"/>
            <w:szCs w:val="16"/>
          </w:rPr>
          <w:t>http://www.ykk.com/english/corporate/csr/eco/index.html</w:t>
        </w:r>
      </w:hyperlink>
    </w:p>
    <w:p w:rsidR="00D22D6A" w:rsidRDefault="00E80594" w:rsidP="00E80594">
      <w:pPr>
        <w:spacing w:after="0"/>
        <w:jc w:val="right"/>
      </w:pPr>
      <w:r>
        <w:rPr>
          <w:noProof/>
          <w:lang w:eastAsia="en-GB"/>
        </w:rPr>
        <w:drawing>
          <wp:inline distT="0" distB="0" distL="0" distR="0" wp14:anchorId="022EF7A5" wp14:editId="5EDF3467">
            <wp:extent cx="1458410" cy="265165"/>
            <wp:effectExtent l="0" t="0" r="0" b="1905"/>
            <wp:docPr id="1" name="Picture 1" descr="\\10.242.22.3\User Data\Lynn Whittingham\Logos\Fastening Products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42.22.3\User Data\Lynn Whittingham\Logos\Fastening Products Grou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35" cy="26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D6A" w:rsidSect="004F6FF3">
      <w:pgSz w:w="11906" w:h="16838"/>
      <w:pgMar w:top="567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8F9"/>
    <w:multiLevelType w:val="hybridMultilevel"/>
    <w:tmpl w:val="6B96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92A19"/>
    <w:multiLevelType w:val="hybridMultilevel"/>
    <w:tmpl w:val="7A7E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58"/>
    <w:rsid w:val="00000A9D"/>
    <w:rsid w:val="00013611"/>
    <w:rsid w:val="000213DE"/>
    <w:rsid w:val="00050489"/>
    <w:rsid w:val="00085D85"/>
    <w:rsid w:val="00095C57"/>
    <w:rsid w:val="000D2521"/>
    <w:rsid w:val="000D7D70"/>
    <w:rsid w:val="000E33FD"/>
    <w:rsid w:val="000E7A58"/>
    <w:rsid w:val="00121CA7"/>
    <w:rsid w:val="00145527"/>
    <w:rsid w:val="001749D8"/>
    <w:rsid w:val="00174F60"/>
    <w:rsid w:val="001F082F"/>
    <w:rsid w:val="00223921"/>
    <w:rsid w:val="00230C00"/>
    <w:rsid w:val="002333A4"/>
    <w:rsid w:val="00255539"/>
    <w:rsid w:val="002574F2"/>
    <w:rsid w:val="00266AA0"/>
    <w:rsid w:val="002A153C"/>
    <w:rsid w:val="002F63E8"/>
    <w:rsid w:val="00340578"/>
    <w:rsid w:val="00363D0B"/>
    <w:rsid w:val="00367911"/>
    <w:rsid w:val="0037164A"/>
    <w:rsid w:val="003A221A"/>
    <w:rsid w:val="003C1268"/>
    <w:rsid w:val="003E5ACA"/>
    <w:rsid w:val="004069E7"/>
    <w:rsid w:val="00413D8C"/>
    <w:rsid w:val="00431610"/>
    <w:rsid w:val="0049170A"/>
    <w:rsid w:val="004C5382"/>
    <w:rsid w:val="004D4033"/>
    <w:rsid w:val="004F6FF3"/>
    <w:rsid w:val="00520963"/>
    <w:rsid w:val="00526F94"/>
    <w:rsid w:val="00543CB9"/>
    <w:rsid w:val="00552D73"/>
    <w:rsid w:val="00586DA1"/>
    <w:rsid w:val="005B0088"/>
    <w:rsid w:val="005D53F2"/>
    <w:rsid w:val="005F1570"/>
    <w:rsid w:val="00603951"/>
    <w:rsid w:val="00606FBE"/>
    <w:rsid w:val="006807F2"/>
    <w:rsid w:val="00710D10"/>
    <w:rsid w:val="007156B1"/>
    <w:rsid w:val="00733FEB"/>
    <w:rsid w:val="007377BD"/>
    <w:rsid w:val="007864F9"/>
    <w:rsid w:val="007A1A69"/>
    <w:rsid w:val="007C406D"/>
    <w:rsid w:val="008403E7"/>
    <w:rsid w:val="00840B04"/>
    <w:rsid w:val="0085715D"/>
    <w:rsid w:val="0086622B"/>
    <w:rsid w:val="00893B15"/>
    <w:rsid w:val="00894440"/>
    <w:rsid w:val="00902181"/>
    <w:rsid w:val="00995981"/>
    <w:rsid w:val="009B32C0"/>
    <w:rsid w:val="009D3D32"/>
    <w:rsid w:val="00A16262"/>
    <w:rsid w:val="00A25D31"/>
    <w:rsid w:val="00AE26D2"/>
    <w:rsid w:val="00AE4D52"/>
    <w:rsid w:val="00B13475"/>
    <w:rsid w:val="00B600B0"/>
    <w:rsid w:val="00B77840"/>
    <w:rsid w:val="00BC241C"/>
    <w:rsid w:val="00BD370B"/>
    <w:rsid w:val="00BF4B04"/>
    <w:rsid w:val="00C30BF2"/>
    <w:rsid w:val="00C77A1E"/>
    <w:rsid w:val="00CF7E94"/>
    <w:rsid w:val="00D15154"/>
    <w:rsid w:val="00D22D6A"/>
    <w:rsid w:val="00D26644"/>
    <w:rsid w:val="00D27659"/>
    <w:rsid w:val="00D86803"/>
    <w:rsid w:val="00DD1F40"/>
    <w:rsid w:val="00DE5F52"/>
    <w:rsid w:val="00E6015D"/>
    <w:rsid w:val="00E75FCD"/>
    <w:rsid w:val="00E80594"/>
    <w:rsid w:val="00E813C4"/>
    <w:rsid w:val="00ED6067"/>
    <w:rsid w:val="00F437A9"/>
    <w:rsid w:val="00FA3581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400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87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kk.co.jp/japanese/corporate/g_news/2019/2019060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kk.com/english/corporate/csr/eco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kk.com/english/corporate/grou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kkfastening.com/click-T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whittingham</dc:creator>
  <cp:lastModifiedBy>Lynn Whittingham</cp:lastModifiedBy>
  <cp:revision>2</cp:revision>
  <cp:lastPrinted>2019-06-27T07:50:00Z</cp:lastPrinted>
  <dcterms:created xsi:type="dcterms:W3CDTF">2019-06-27T12:25:00Z</dcterms:created>
  <dcterms:modified xsi:type="dcterms:W3CDTF">2019-06-27T12:25:00Z</dcterms:modified>
</cp:coreProperties>
</file>